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552" w:rsidRDefault="00FE4552">
      <w:pPr>
        <w:rPr>
          <w:rFonts w:ascii="Boopee" w:hAnsi="Boopee" w:cs="Arial"/>
          <w:color w:val="000000"/>
          <w:sz w:val="36"/>
          <w:szCs w:val="36"/>
          <w:u w:val="single"/>
        </w:rPr>
      </w:pPr>
      <w:r>
        <w:rPr>
          <w:rFonts w:ascii="Boopee" w:hAnsi="Boopee" w:cs="Arial"/>
          <w:color w:val="000000"/>
          <w:sz w:val="36"/>
          <w:szCs w:val="36"/>
          <w:u w:val="single"/>
        </w:rPr>
        <w:t>SAVE THIS DOCUMENT AND NAME IT WITH YOUR FIRST AND LAST NAME.</w:t>
      </w:r>
    </w:p>
    <w:p w:rsidR="00FE4552" w:rsidRDefault="00FE4552">
      <w:pPr>
        <w:rPr>
          <w:rFonts w:ascii="Boopee" w:hAnsi="Boopee" w:cs="Arial"/>
          <w:color w:val="000000"/>
          <w:sz w:val="36"/>
          <w:szCs w:val="36"/>
          <w:u w:val="single"/>
        </w:rPr>
      </w:pPr>
      <w:r w:rsidRPr="00FE4552">
        <w:rPr>
          <w:rFonts w:ascii="Boopee" w:hAnsi="Boopee" w:cs="Arial"/>
          <w:color w:val="000000"/>
          <w:sz w:val="36"/>
          <w:szCs w:val="36"/>
          <w:u w:val="single"/>
        </w:rPr>
        <w:t xml:space="preserve">READ EACH QUESTION CAREFULLY, </w:t>
      </w:r>
      <w:proofErr w:type="gramStart"/>
      <w:r w:rsidRPr="00FE4552">
        <w:rPr>
          <w:rFonts w:ascii="Boopee" w:hAnsi="Boopee" w:cs="Arial"/>
          <w:color w:val="000000"/>
          <w:sz w:val="36"/>
          <w:szCs w:val="36"/>
          <w:u w:val="single"/>
        </w:rPr>
        <w:t>THEN</w:t>
      </w:r>
      <w:proofErr w:type="gramEnd"/>
      <w:r w:rsidRPr="00FE4552">
        <w:rPr>
          <w:rFonts w:ascii="Boopee" w:hAnsi="Boopee" w:cs="Arial"/>
          <w:color w:val="000000"/>
          <w:sz w:val="36"/>
          <w:szCs w:val="36"/>
          <w:u w:val="single"/>
        </w:rPr>
        <w:t xml:space="preserve"> HIGHLIGHT THE CORRECT ANSWER.</w:t>
      </w:r>
    </w:p>
    <w:p w:rsidR="00FE4552" w:rsidRDefault="00FE4552">
      <w:pPr>
        <w:rPr>
          <w:rFonts w:ascii="Boopee" w:hAnsi="Boopee" w:cs="Arial"/>
          <w:color w:val="000000"/>
          <w:sz w:val="36"/>
          <w:szCs w:val="36"/>
          <w:u w:val="single"/>
        </w:rPr>
      </w:pPr>
      <w:r>
        <w:rPr>
          <w:rFonts w:ascii="Boopee" w:hAnsi="Boopee" w:cs="Arial"/>
          <w:color w:val="000000"/>
          <w:sz w:val="36"/>
          <w:szCs w:val="36"/>
          <w:u w:val="single"/>
        </w:rPr>
        <w:t>WHEN YOU HAVE COMPLETED THE QUESTIONS AND SAVED IT, EMAIL TO ME AT</w:t>
      </w:r>
    </w:p>
    <w:p w:rsidR="00FE4552" w:rsidRPr="00FE4552" w:rsidRDefault="00FE4552">
      <w:pPr>
        <w:rPr>
          <w:rFonts w:ascii="Boopee" w:hAnsi="Boopee" w:cs="Arial"/>
          <w:color w:val="000000"/>
          <w:sz w:val="36"/>
          <w:szCs w:val="36"/>
          <w:u w:val="single"/>
        </w:rPr>
      </w:pPr>
      <w:r>
        <w:rPr>
          <w:rFonts w:ascii="Boopee" w:hAnsi="Boopee" w:cs="Arial"/>
          <w:color w:val="000000"/>
          <w:sz w:val="36"/>
          <w:szCs w:val="36"/>
          <w:u w:val="single"/>
        </w:rPr>
        <w:t>SWRIGHT@TCBOE.ORG</w:t>
      </w:r>
    </w:p>
    <w:p w:rsidR="00FE4552" w:rsidRDefault="00FE4552">
      <w:pPr>
        <w:rPr>
          <w:rFonts w:ascii="Arial" w:hAnsi="Arial" w:cs="Arial"/>
          <w:color w:val="000000"/>
          <w:szCs w:val="24"/>
        </w:rPr>
      </w:pPr>
    </w:p>
    <w:p w:rsidR="00FE4552" w:rsidRDefault="00FE4552">
      <w:pPr>
        <w:rPr>
          <w:rFonts w:ascii="Arial" w:hAnsi="Arial" w:cs="Arial"/>
          <w:color w:val="000000"/>
          <w:szCs w:val="24"/>
        </w:rPr>
      </w:pPr>
      <w:r>
        <w:rPr>
          <w:rFonts w:ascii="Arial" w:hAnsi="Arial" w:cs="Arial"/>
          <w:color w:val="000000"/>
          <w:szCs w:val="24"/>
        </w:rPr>
        <w:t>1) THE FOLLOWING IS AN EXAMPLE OF:</w:t>
      </w:r>
    </w:p>
    <w:p w:rsidR="00FE4552" w:rsidRPr="00FE4552" w:rsidRDefault="00FE4552">
      <w:pPr>
        <w:rPr>
          <w:rFonts w:ascii="Arial" w:hAnsi="Arial" w:cs="Arial"/>
          <w:color w:val="000000"/>
          <w:szCs w:val="24"/>
        </w:rPr>
      </w:pPr>
      <w:r>
        <w:rPr>
          <w:rFonts w:ascii="Arial" w:hAnsi="Arial" w:cs="Arial"/>
          <w:color w:val="000000"/>
          <w:szCs w:val="24"/>
        </w:rPr>
        <w:t>A. SUMMARY</w:t>
      </w:r>
      <w:r>
        <w:rPr>
          <w:rFonts w:ascii="Arial" w:hAnsi="Arial" w:cs="Arial"/>
          <w:color w:val="000000"/>
          <w:szCs w:val="24"/>
        </w:rPr>
        <w:br/>
        <w:t>B. BIB CARDS</w:t>
      </w:r>
      <w:r>
        <w:rPr>
          <w:rFonts w:ascii="Arial" w:hAnsi="Arial" w:cs="Arial"/>
          <w:color w:val="000000"/>
          <w:szCs w:val="24"/>
        </w:rPr>
        <w:br/>
        <w:t>C. ANNOTATED BIB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6"/>
      </w:tblGrid>
      <w:tr w:rsidR="00FE4552" w:rsidRPr="00FE4552" w:rsidTr="00F7328A">
        <w:tc>
          <w:tcPr>
            <w:tcW w:w="9576" w:type="dxa"/>
          </w:tcPr>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Source 1</w:t>
            </w:r>
          </w:p>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Bib Card</w:t>
            </w:r>
          </w:p>
          <w:p w:rsidR="00FE4552" w:rsidRPr="00FE4552" w:rsidRDefault="00FE4552" w:rsidP="00F7328A">
            <w:pPr>
              <w:spacing w:after="0" w:line="480" w:lineRule="auto"/>
              <w:rPr>
                <w:rFonts w:ascii="Cambria" w:eastAsia="Calibri" w:hAnsi="Cambria" w:cs="Times New Roman"/>
                <w:sz w:val="16"/>
                <w:szCs w:val="16"/>
              </w:rPr>
            </w:pPr>
            <w:r w:rsidRPr="00FE4552">
              <w:rPr>
                <w:rFonts w:ascii="Cambria" w:eastAsia="Calibri" w:hAnsi="Cambria" w:cs="Times New Roman"/>
                <w:sz w:val="16"/>
                <w:szCs w:val="16"/>
              </w:rPr>
              <w:t xml:space="preserve">Beers, H. A. “The Gothic Revival.” </w:t>
            </w:r>
            <w:r w:rsidRPr="00FE4552">
              <w:rPr>
                <w:rFonts w:ascii="Cambria" w:eastAsia="Calibri" w:hAnsi="Cambria" w:cs="Times New Roman"/>
                <w:i/>
                <w:sz w:val="16"/>
                <w:szCs w:val="16"/>
              </w:rPr>
              <w:t xml:space="preserve">A History of English Romanticism in the Eighteenth </w:t>
            </w:r>
            <w:r w:rsidRPr="00FE4552">
              <w:rPr>
                <w:rFonts w:ascii="Cambria" w:eastAsia="Calibri" w:hAnsi="Cambria" w:cs="Times New Roman"/>
                <w:i/>
                <w:sz w:val="16"/>
                <w:szCs w:val="16"/>
              </w:rPr>
              <w:tab/>
              <w:t>Century</w:t>
            </w:r>
            <w:r w:rsidRPr="00FE4552">
              <w:rPr>
                <w:rFonts w:ascii="Cambria" w:eastAsia="Calibri" w:hAnsi="Cambria" w:cs="Times New Roman"/>
                <w:sz w:val="16"/>
                <w:szCs w:val="16"/>
              </w:rPr>
              <w:t xml:space="preserve">. Rpt. In. </w:t>
            </w:r>
            <w:r w:rsidRPr="00FE4552">
              <w:rPr>
                <w:rFonts w:ascii="Cambria" w:eastAsia="Calibri" w:hAnsi="Cambria" w:cs="Times New Roman"/>
                <w:i/>
                <w:sz w:val="16"/>
                <w:szCs w:val="16"/>
              </w:rPr>
              <w:t>Literature Criticism from 1400 to 1800</w:t>
            </w:r>
            <w:r w:rsidRPr="00FE4552">
              <w:rPr>
                <w:rFonts w:ascii="Cambria" w:eastAsia="Calibri" w:hAnsi="Cambria" w:cs="Times New Roman"/>
                <w:sz w:val="16"/>
                <w:szCs w:val="16"/>
              </w:rPr>
              <w:t>. Vol. 2. Detroit: Gale, 1985.</w:t>
            </w:r>
          </w:p>
          <w:p w:rsidR="00FE4552" w:rsidRPr="00FE4552" w:rsidRDefault="00FE4552" w:rsidP="00F7328A">
            <w:pPr>
              <w:spacing w:after="0" w:line="240" w:lineRule="auto"/>
              <w:rPr>
                <w:rFonts w:eastAsia="Calibri" w:cs="Times New Roman"/>
                <w:sz w:val="16"/>
                <w:szCs w:val="16"/>
              </w:rPr>
            </w:pPr>
          </w:p>
        </w:tc>
      </w:tr>
      <w:tr w:rsidR="00FE4552" w:rsidRPr="00FE4552" w:rsidTr="00F7328A">
        <w:tc>
          <w:tcPr>
            <w:tcW w:w="9576" w:type="dxa"/>
          </w:tcPr>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Source 1</w:t>
            </w:r>
          </w:p>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Paraphrase Card #1</w:t>
            </w:r>
          </w:p>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The Gothic revival is closely linked to Romanticism. This revival was partly due to the backlash from young socially and financially well-off young men and women who decried the restrictions and “rules” of Victorian society and social mores.</w:t>
            </w:r>
          </w:p>
          <w:p w:rsidR="00FE4552" w:rsidRPr="00FE4552" w:rsidRDefault="00FE4552" w:rsidP="00F7328A">
            <w:pPr>
              <w:spacing w:after="0" w:line="240" w:lineRule="auto"/>
              <w:rPr>
                <w:rFonts w:eastAsia="Calibri" w:cs="Times New Roman"/>
                <w:sz w:val="16"/>
                <w:szCs w:val="16"/>
              </w:rPr>
            </w:pPr>
          </w:p>
        </w:tc>
      </w:tr>
      <w:tr w:rsidR="00FE4552" w:rsidRPr="00FE4552" w:rsidTr="00F7328A">
        <w:tc>
          <w:tcPr>
            <w:tcW w:w="9576" w:type="dxa"/>
          </w:tcPr>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Source 1</w:t>
            </w:r>
          </w:p>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Paraphrase Card #2</w:t>
            </w:r>
          </w:p>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English Romanticism refers to a literary and artistic movement in England during the 18</w:t>
            </w:r>
            <w:r w:rsidRPr="00FE4552">
              <w:rPr>
                <w:rFonts w:eastAsia="Calibri" w:cs="Times New Roman"/>
                <w:sz w:val="16"/>
                <w:szCs w:val="16"/>
                <w:vertAlign w:val="superscript"/>
              </w:rPr>
              <w:t>th</w:t>
            </w:r>
            <w:r w:rsidRPr="00FE4552">
              <w:rPr>
                <w:rFonts w:eastAsia="Calibri" w:cs="Times New Roman"/>
                <w:sz w:val="16"/>
                <w:szCs w:val="16"/>
              </w:rPr>
              <w:t xml:space="preserve"> Century. This movement bled over into society as a whole and influenced how many people lived and interacted with one another. Many Romantic writers are credited (mostly falsely) with inspiring the French Revolution.</w:t>
            </w:r>
          </w:p>
          <w:p w:rsidR="00FE4552" w:rsidRPr="00FE4552" w:rsidRDefault="00FE4552" w:rsidP="00F7328A">
            <w:pPr>
              <w:spacing w:after="0" w:line="240" w:lineRule="auto"/>
              <w:rPr>
                <w:rFonts w:eastAsia="Calibri" w:cs="Times New Roman"/>
                <w:sz w:val="16"/>
                <w:szCs w:val="16"/>
              </w:rPr>
            </w:pPr>
          </w:p>
        </w:tc>
      </w:tr>
      <w:tr w:rsidR="00FE4552" w:rsidRPr="00FE4552" w:rsidTr="00F7328A">
        <w:tc>
          <w:tcPr>
            <w:tcW w:w="9576" w:type="dxa"/>
          </w:tcPr>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Source 1</w:t>
            </w:r>
          </w:p>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Summary Card</w:t>
            </w:r>
          </w:p>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This article deals with the Gothic elements found in Romantic literature during the 18</w:t>
            </w:r>
            <w:r w:rsidRPr="00FE4552">
              <w:rPr>
                <w:rFonts w:eastAsia="Calibri" w:cs="Times New Roman"/>
                <w:sz w:val="16"/>
                <w:szCs w:val="16"/>
                <w:vertAlign w:val="superscript"/>
              </w:rPr>
              <w:t>th</w:t>
            </w:r>
            <w:r w:rsidRPr="00FE4552">
              <w:rPr>
                <w:rFonts w:eastAsia="Calibri" w:cs="Times New Roman"/>
                <w:sz w:val="16"/>
                <w:szCs w:val="16"/>
              </w:rPr>
              <w:t xml:space="preserve"> Century, and how those elements were found first in pieces. Later the Romantic movement inspires a Gothic movement in which a great deal of literature was produced. </w:t>
            </w:r>
          </w:p>
          <w:p w:rsidR="00FE4552" w:rsidRPr="00FE4552" w:rsidRDefault="00FE4552" w:rsidP="00F7328A">
            <w:pPr>
              <w:spacing w:after="0" w:line="240" w:lineRule="auto"/>
              <w:rPr>
                <w:rFonts w:eastAsia="Calibri" w:cs="Times New Roman"/>
                <w:sz w:val="16"/>
                <w:szCs w:val="16"/>
              </w:rPr>
            </w:pPr>
          </w:p>
        </w:tc>
      </w:tr>
      <w:tr w:rsidR="00FE4552" w:rsidRPr="00FE4552" w:rsidTr="00F7328A">
        <w:tc>
          <w:tcPr>
            <w:tcW w:w="9576" w:type="dxa"/>
          </w:tcPr>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Source 1</w:t>
            </w:r>
          </w:p>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Direct Quote Card</w:t>
            </w:r>
          </w:p>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Page 5</w:t>
            </w:r>
          </w:p>
          <w:p w:rsidR="00FE4552" w:rsidRPr="00FE4552" w:rsidRDefault="00FE4552" w:rsidP="00F7328A">
            <w:pPr>
              <w:spacing w:after="0" w:line="240" w:lineRule="auto"/>
              <w:rPr>
                <w:rFonts w:eastAsia="Calibri" w:cs="Times New Roman"/>
                <w:sz w:val="16"/>
                <w:szCs w:val="16"/>
              </w:rPr>
            </w:pPr>
          </w:p>
          <w:p w:rsidR="00FE4552" w:rsidRPr="00FE4552" w:rsidRDefault="00FE4552" w:rsidP="00F7328A">
            <w:pPr>
              <w:spacing w:after="0" w:line="240" w:lineRule="auto"/>
              <w:rPr>
                <w:rFonts w:eastAsia="Calibri" w:cs="Times New Roman"/>
                <w:sz w:val="16"/>
                <w:szCs w:val="16"/>
              </w:rPr>
            </w:pPr>
            <w:r w:rsidRPr="00FE4552">
              <w:rPr>
                <w:rFonts w:eastAsia="Calibri" w:cs="Times New Roman"/>
                <w:sz w:val="16"/>
                <w:szCs w:val="16"/>
              </w:rPr>
              <w:t>“Gothic literature had its beginnings in the Romantic literature of the 18</w:t>
            </w:r>
            <w:r w:rsidRPr="00FE4552">
              <w:rPr>
                <w:rFonts w:eastAsia="Calibri" w:cs="Times New Roman"/>
                <w:sz w:val="16"/>
                <w:szCs w:val="16"/>
                <w:vertAlign w:val="superscript"/>
              </w:rPr>
              <w:t>th</w:t>
            </w:r>
            <w:r w:rsidRPr="00FE4552">
              <w:rPr>
                <w:rFonts w:eastAsia="Calibri" w:cs="Times New Roman"/>
                <w:sz w:val="16"/>
                <w:szCs w:val="16"/>
              </w:rPr>
              <w:t xml:space="preserve"> Century.”</w:t>
            </w:r>
          </w:p>
          <w:p w:rsidR="00FE4552" w:rsidRPr="00FE4552" w:rsidRDefault="00FE4552" w:rsidP="00F7328A">
            <w:pPr>
              <w:spacing w:after="0" w:line="240" w:lineRule="auto"/>
              <w:rPr>
                <w:rFonts w:eastAsia="Calibri" w:cs="Times New Roman"/>
                <w:sz w:val="16"/>
                <w:szCs w:val="16"/>
              </w:rPr>
            </w:pPr>
          </w:p>
        </w:tc>
      </w:tr>
    </w:tbl>
    <w:p w:rsidR="00FE4552" w:rsidRPr="00FE4552" w:rsidRDefault="00FE4552">
      <w:pPr>
        <w:rPr>
          <w:szCs w:val="24"/>
        </w:rPr>
      </w:pPr>
    </w:p>
    <w:p w:rsidR="00FE4552" w:rsidRPr="00FE4552" w:rsidRDefault="00FE4552">
      <w:pPr>
        <w:rPr>
          <w:szCs w:val="24"/>
        </w:rPr>
      </w:pPr>
    </w:p>
    <w:p w:rsidR="00FE4552" w:rsidRDefault="00FE4552" w:rsidP="00FE4552">
      <w:pPr>
        <w:spacing w:line="240" w:lineRule="auto"/>
        <w:rPr>
          <w:rFonts w:ascii="Cambria" w:hAnsi="Cambria"/>
          <w:szCs w:val="24"/>
        </w:rPr>
      </w:pPr>
      <w:r>
        <w:rPr>
          <w:rFonts w:ascii="Cambria" w:hAnsi="Cambria"/>
          <w:szCs w:val="24"/>
        </w:rPr>
        <w:lastRenderedPageBreak/>
        <w:t>2) THE FOLLOWING IS AN EXAMPLE OF:</w:t>
      </w:r>
    </w:p>
    <w:p w:rsidR="00FE4552" w:rsidRPr="00FE4552" w:rsidRDefault="00FE4552" w:rsidP="00291F3C">
      <w:pPr>
        <w:pBdr>
          <w:bottom w:val="single" w:sz="4" w:space="1" w:color="auto"/>
        </w:pBdr>
        <w:spacing w:line="240" w:lineRule="auto"/>
        <w:rPr>
          <w:rFonts w:ascii="Cambria" w:hAnsi="Cambria"/>
          <w:szCs w:val="24"/>
        </w:rPr>
      </w:pPr>
      <w:r>
        <w:rPr>
          <w:rFonts w:ascii="Cambria" w:hAnsi="Cambria"/>
          <w:szCs w:val="24"/>
        </w:rPr>
        <w:br/>
        <w:t>A. OUTLINE</w:t>
      </w:r>
      <w:r>
        <w:rPr>
          <w:rFonts w:ascii="Cambria" w:hAnsi="Cambria"/>
          <w:szCs w:val="24"/>
        </w:rPr>
        <w:br/>
        <w:t>B. WORKS CITED PAGE</w:t>
      </w:r>
      <w:r>
        <w:rPr>
          <w:rFonts w:ascii="Cambria" w:hAnsi="Cambria"/>
          <w:szCs w:val="24"/>
        </w:rPr>
        <w:br/>
        <w:t>C. ROUGH DRAFT</w:t>
      </w:r>
    </w:p>
    <w:p w:rsidR="00FE4552" w:rsidRPr="00FE4552" w:rsidRDefault="00FE4552" w:rsidP="00FE4552">
      <w:pPr>
        <w:spacing w:line="480" w:lineRule="auto"/>
        <w:jc w:val="center"/>
        <w:rPr>
          <w:rFonts w:ascii="Cambria" w:eastAsia="Calibri" w:hAnsi="Cambria" w:cs="Times New Roman"/>
          <w:szCs w:val="24"/>
        </w:rPr>
      </w:pPr>
      <w:r w:rsidRPr="00FE4552">
        <w:rPr>
          <w:rFonts w:ascii="Cambria" w:eastAsia="Calibri" w:hAnsi="Cambria" w:cs="Times New Roman"/>
          <w:szCs w:val="24"/>
        </w:rPr>
        <w:t>Works Cited</w:t>
      </w:r>
    </w:p>
    <w:p w:rsidR="00FE4552" w:rsidRPr="00FE4552" w:rsidRDefault="00FE4552" w:rsidP="00FE4552">
      <w:pPr>
        <w:spacing w:line="480" w:lineRule="auto"/>
        <w:rPr>
          <w:rFonts w:ascii="Cambria" w:eastAsia="Calibri" w:hAnsi="Cambria" w:cs="Times New Roman"/>
          <w:szCs w:val="24"/>
        </w:rPr>
      </w:pPr>
      <w:r w:rsidRPr="00FE4552">
        <w:rPr>
          <w:rFonts w:ascii="Cambria" w:eastAsia="Calibri" w:hAnsi="Cambria" w:cs="Times New Roman"/>
          <w:szCs w:val="24"/>
        </w:rPr>
        <w:t xml:space="preserve">Beers, H. A. “The Gothic Revival.” </w:t>
      </w:r>
      <w:r w:rsidRPr="00FE4552">
        <w:rPr>
          <w:rFonts w:ascii="Cambria" w:eastAsia="Calibri" w:hAnsi="Cambria" w:cs="Times New Roman"/>
          <w:i/>
          <w:szCs w:val="24"/>
        </w:rPr>
        <w:t xml:space="preserve">A History of English Romanticism in the Eighteenth </w:t>
      </w:r>
      <w:r w:rsidRPr="00FE4552">
        <w:rPr>
          <w:rFonts w:ascii="Cambria" w:eastAsia="Calibri" w:hAnsi="Cambria" w:cs="Times New Roman"/>
          <w:i/>
          <w:szCs w:val="24"/>
        </w:rPr>
        <w:tab/>
        <w:t>Century</w:t>
      </w:r>
      <w:r w:rsidRPr="00FE4552">
        <w:rPr>
          <w:rFonts w:ascii="Cambria" w:eastAsia="Calibri" w:hAnsi="Cambria" w:cs="Times New Roman"/>
          <w:szCs w:val="24"/>
        </w:rPr>
        <w:t xml:space="preserve">. </w:t>
      </w:r>
      <w:proofErr w:type="gramStart"/>
      <w:r w:rsidRPr="00FE4552">
        <w:rPr>
          <w:rFonts w:ascii="Cambria" w:eastAsia="Calibri" w:hAnsi="Cambria" w:cs="Times New Roman"/>
          <w:szCs w:val="24"/>
        </w:rPr>
        <w:t xml:space="preserve">Rpt. In. </w:t>
      </w:r>
      <w:r w:rsidRPr="00FE4552">
        <w:rPr>
          <w:rFonts w:ascii="Cambria" w:eastAsia="Calibri" w:hAnsi="Cambria" w:cs="Times New Roman"/>
          <w:i/>
          <w:szCs w:val="24"/>
        </w:rPr>
        <w:t>Literature Criticism from 1400 to 1800</w:t>
      </w:r>
      <w:r w:rsidRPr="00FE4552">
        <w:rPr>
          <w:rFonts w:ascii="Cambria" w:eastAsia="Calibri" w:hAnsi="Cambria" w:cs="Times New Roman"/>
          <w:szCs w:val="24"/>
        </w:rPr>
        <w:t>.</w:t>
      </w:r>
      <w:proofErr w:type="gramEnd"/>
      <w:r w:rsidRPr="00FE4552">
        <w:rPr>
          <w:rFonts w:ascii="Cambria" w:eastAsia="Calibri" w:hAnsi="Cambria" w:cs="Times New Roman"/>
          <w:szCs w:val="24"/>
        </w:rPr>
        <w:t xml:space="preserve"> </w:t>
      </w:r>
      <w:proofErr w:type="gramStart"/>
      <w:r w:rsidRPr="00FE4552">
        <w:rPr>
          <w:rFonts w:ascii="Cambria" w:eastAsia="Calibri" w:hAnsi="Cambria" w:cs="Times New Roman"/>
          <w:szCs w:val="24"/>
        </w:rPr>
        <w:t>Vol. 2.</w:t>
      </w:r>
      <w:proofErr w:type="gramEnd"/>
      <w:r w:rsidRPr="00FE4552">
        <w:rPr>
          <w:rFonts w:ascii="Cambria" w:eastAsia="Calibri" w:hAnsi="Cambria" w:cs="Times New Roman"/>
          <w:szCs w:val="24"/>
        </w:rPr>
        <w:t xml:space="preserve"> Detroit: Gale, 1985.</w:t>
      </w:r>
    </w:p>
    <w:p w:rsidR="00FE4552" w:rsidRPr="00FE4552" w:rsidRDefault="00FE4552" w:rsidP="00FE4552">
      <w:pPr>
        <w:spacing w:line="480" w:lineRule="auto"/>
        <w:rPr>
          <w:rFonts w:ascii="Cambria" w:hAnsi="Cambria"/>
          <w:szCs w:val="24"/>
        </w:rPr>
      </w:pPr>
      <w:r w:rsidRPr="00FE4552">
        <w:rPr>
          <w:rFonts w:ascii="Cambria" w:eastAsia="Calibri" w:hAnsi="Cambria" w:cs="Times New Roman"/>
          <w:szCs w:val="24"/>
        </w:rPr>
        <w:t>Beidler, Peter G.</w:t>
      </w:r>
      <w:r w:rsidRPr="00FE4552">
        <w:rPr>
          <w:rFonts w:ascii="Cambria" w:eastAsia="Calibri" w:hAnsi="Cambria" w:cs="Times New Roman"/>
          <w:szCs w:val="24"/>
        </w:rPr>
        <w:t xml:space="preserve">, </w:t>
      </w:r>
      <w:proofErr w:type="gramStart"/>
      <w:r w:rsidRPr="00FE4552">
        <w:rPr>
          <w:rFonts w:ascii="Cambria" w:eastAsia="Calibri" w:hAnsi="Cambria" w:cs="Times New Roman"/>
          <w:szCs w:val="24"/>
        </w:rPr>
        <w:t>ed</w:t>
      </w:r>
      <w:proofErr w:type="gramEnd"/>
      <w:r w:rsidRPr="00FE4552">
        <w:rPr>
          <w:rFonts w:ascii="Cambria" w:eastAsia="Calibri" w:hAnsi="Cambria" w:cs="Times New Roman"/>
          <w:i/>
          <w:szCs w:val="24"/>
        </w:rPr>
        <w:t xml:space="preserve">.  </w:t>
      </w:r>
      <w:proofErr w:type="gramStart"/>
      <w:r w:rsidRPr="00FE4552">
        <w:rPr>
          <w:rFonts w:ascii="Cambria" w:eastAsia="Calibri" w:hAnsi="Cambria" w:cs="Times New Roman"/>
          <w:i/>
          <w:szCs w:val="24"/>
        </w:rPr>
        <w:t>The</w:t>
      </w:r>
      <w:r w:rsidRPr="00FE4552">
        <w:rPr>
          <w:rFonts w:ascii="Cambria" w:eastAsia="Calibri" w:hAnsi="Cambria" w:cs="Times New Roman"/>
          <w:szCs w:val="24"/>
        </w:rPr>
        <w:t xml:space="preserve"> </w:t>
      </w:r>
      <w:r w:rsidRPr="00FE4552">
        <w:rPr>
          <w:rFonts w:ascii="Cambria" w:eastAsia="Calibri" w:hAnsi="Cambria" w:cs="Times New Roman"/>
          <w:i/>
          <w:szCs w:val="24"/>
        </w:rPr>
        <w:t>Turn of the Screw</w:t>
      </w:r>
      <w:r w:rsidRPr="00FE4552">
        <w:rPr>
          <w:rFonts w:ascii="Cambria" w:eastAsia="Calibri" w:hAnsi="Cambria" w:cs="Times New Roman"/>
          <w:szCs w:val="24"/>
        </w:rPr>
        <w:t xml:space="preserve">, </w:t>
      </w:r>
      <w:r w:rsidRPr="00FE4552">
        <w:rPr>
          <w:rFonts w:ascii="Cambria" w:eastAsia="Calibri" w:hAnsi="Cambria" w:cs="Times New Roman"/>
          <w:szCs w:val="24"/>
        </w:rPr>
        <w:t xml:space="preserve">by </w:t>
      </w:r>
      <w:r w:rsidRPr="00FE4552">
        <w:rPr>
          <w:rFonts w:ascii="Cambria" w:eastAsia="Calibri" w:hAnsi="Cambria" w:cs="Times New Roman"/>
          <w:szCs w:val="24"/>
        </w:rPr>
        <w:t>Henry James</w:t>
      </w:r>
      <w:r w:rsidRPr="00FE4552">
        <w:rPr>
          <w:rFonts w:ascii="Cambria" w:eastAsia="Calibri" w:hAnsi="Cambria" w:cs="Times New Roman"/>
          <w:szCs w:val="24"/>
        </w:rPr>
        <w:t>.</w:t>
      </w:r>
      <w:proofErr w:type="gramEnd"/>
      <w:r w:rsidRPr="00FE4552">
        <w:rPr>
          <w:rFonts w:ascii="Cambria" w:eastAsia="Calibri" w:hAnsi="Cambria" w:cs="Times New Roman"/>
          <w:szCs w:val="24"/>
        </w:rPr>
        <w:t xml:space="preserve">  2</w:t>
      </w:r>
      <w:r w:rsidRPr="00FE4552">
        <w:rPr>
          <w:rFonts w:ascii="Cambria" w:eastAsia="Calibri" w:hAnsi="Cambria" w:cs="Times New Roman"/>
          <w:szCs w:val="24"/>
          <w:vertAlign w:val="superscript"/>
        </w:rPr>
        <w:t>nd</w:t>
      </w:r>
      <w:r w:rsidRPr="00FE4552">
        <w:rPr>
          <w:rFonts w:ascii="Cambria" w:eastAsia="Calibri" w:hAnsi="Cambria" w:cs="Times New Roman"/>
          <w:szCs w:val="24"/>
        </w:rPr>
        <w:t xml:space="preserve"> ed</w:t>
      </w:r>
      <w:r w:rsidRPr="00FE4552">
        <w:rPr>
          <w:rFonts w:ascii="Cambria" w:eastAsia="Calibri" w:hAnsi="Cambria" w:cs="Times New Roman"/>
          <w:szCs w:val="24"/>
        </w:rPr>
        <w:t xml:space="preserve">. </w:t>
      </w:r>
      <w:r w:rsidRPr="00FE4552">
        <w:rPr>
          <w:rFonts w:ascii="Cambria" w:eastAsia="Calibri" w:hAnsi="Cambria" w:cs="Times New Roman"/>
          <w:szCs w:val="24"/>
        </w:rPr>
        <w:t xml:space="preserve">Boston:  Bedford, </w:t>
      </w:r>
      <w:r w:rsidRPr="00FE4552">
        <w:rPr>
          <w:rFonts w:ascii="Cambria" w:eastAsia="Calibri" w:hAnsi="Cambria" w:cs="Times New Roman"/>
          <w:szCs w:val="24"/>
        </w:rPr>
        <w:tab/>
      </w:r>
      <w:r w:rsidRPr="00FE4552">
        <w:rPr>
          <w:rFonts w:ascii="Cambria" w:eastAsia="Calibri" w:hAnsi="Cambria" w:cs="Times New Roman"/>
          <w:szCs w:val="24"/>
        </w:rPr>
        <w:t>200</w:t>
      </w:r>
      <w:r w:rsidRPr="00FE4552">
        <w:rPr>
          <w:rFonts w:ascii="Cambria" w:eastAsia="Calibri" w:hAnsi="Cambria" w:cs="Times New Roman"/>
          <w:szCs w:val="24"/>
        </w:rPr>
        <w:t>4</w:t>
      </w:r>
      <w:r w:rsidRPr="00FE4552">
        <w:rPr>
          <w:rFonts w:ascii="Cambria" w:eastAsia="Calibri" w:hAnsi="Cambria" w:cs="Times New Roman"/>
          <w:szCs w:val="24"/>
        </w:rPr>
        <w:t>.</w:t>
      </w:r>
      <w:r w:rsidRPr="00FE4552">
        <w:rPr>
          <w:rFonts w:ascii="Cambria" w:eastAsia="Calibri" w:hAnsi="Cambria" w:cs="Times New Roman"/>
          <w:szCs w:val="24"/>
        </w:rPr>
        <w:t xml:space="preserve"> Print.  </w:t>
      </w:r>
      <w:proofErr w:type="gramStart"/>
      <w:r w:rsidRPr="00FE4552">
        <w:rPr>
          <w:rFonts w:ascii="Cambria" w:eastAsia="Calibri" w:hAnsi="Cambria" w:cs="Times New Roman"/>
          <w:szCs w:val="24"/>
        </w:rPr>
        <w:t xml:space="preserve">Case Studies in Contemporary </w:t>
      </w:r>
      <w:r w:rsidRPr="00FE4552">
        <w:rPr>
          <w:rFonts w:ascii="Cambria" w:eastAsia="Calibri" w:hAnsi="Cambria" w:cs="Times New Roman"/>
          <w:szCs w:val="24"/>
        </w:rPr>
        <w:t>Criticism.</w:t>
      </w:r>
      <w:proofErr w:type="gramEnd"/>
      <w:r w:rsidRPr="00FE4552">
        <w:rPr>
          <w:rFonts w:ascii="Cambria" w:eastAsia="Calibri" w:hAnsi="Cambria" w:cs="Times New Roman"/>
          <w:szCs w:val="24"/>
        </w:rPr>
        <w:t xml:space="preserve">  </w:t>
      </w:r>
    </w:p>
    <w:p w:rsidR="00FE4552" w:rsidRDefault="00FE4552" w:rsidP="00FE4552">
      <w:pPr>
        <w:spacing w:line="480" w:lineRule="auto"/>
        <w:rPr>
          <w:rFonts w:ascii="Cambria" w:hAnsi="Cambria"/>
          <w:szCs w:val="24"/>
        </w:rPr>
      </w:pPr>
    </w:p>
    <w:p w:rsidR="00FE4552" w:rsidRDefault="00FE4552" w:rsidP="00FE4552">
      <w:pPr>
        <w:spacing w:line="480" w:lineRule="auto"/>
        <w:rPr>
          <w:rFonts w:ascii="Cambria" w:hAnsi="Cambria"/>
          <w:szCs w:val="24"/>
        </w:rPr>
      </w:pPr>
      <w:r>
        <w:rPr>
          <w:rFonts w:ascii="Cambria" w:hAnsi="Cambria"/>
          <w:szCs w:val="24"/>
        </w:rPr>
        <w:t>3) THE FOLLOWING IS AN EXAMPLE OF:</w:t>
      </w:r>
    </w:p>
    <w:p w:rsidR="00FE4552" w:rsidRPr="00FE4552" w:rsidRDefault="00FE4552" w:rsidP="00291F3C">
      <w:pPr>
        <w:pBdr>
          <w:bottom w:val="single" w:sz="4" w:space="1" w:color="auto"/>
        </w:pBdr>
        <w:spacing w:line="240" w:lineRule="auto"/>
        <w:rPr>
          <w:rFonts w:ascii="Cambria" w:hAnsi="Cambria"/>
          <w:szCs w:val="24"/>
        </w:rPr>
      </w:pPr>
      <w:r>
        <w:rPr>
          <w:rFonts w:ascii="Cambria" w:hAnsi="Cambria"/>
          <w:szCs w:val="24"/>
        </w:rPr>
        <w:t>A. ANNOTATED BIBLIOGRAPHY</w:t>
      </w:r>
      <w:r>
        <w:rPr>
          <w:rFonts w:ascii="Cambria" w:hAnsi="Cambria"/>
          <w:szCs w:val="24"/>
        </w:rPr>
        <w:br/>
        <w:t>B. WORKS CITED</w:t>
      </w:r>
      <w:r>
        <w:rPr>
          <w:rFonts w:ascii="Cambria" w:hAnsi="Cambria"/>
          <w:szCs w:val="24"/>
        </w:rPr>
        <w:br/>
        <w:t>C. OUTLINE</w:t>
      </w:r>
    </w:p>
    <w:p w:rsidR="00FE4552" w:rsidRPr="00FE4552" w:rsidRDefault="00FE4552" w:rsidP="00FE4552">
      <w:pPr>
        <w:rPr>
          <w:rFonts w:eastAsia="Calibri" w:cs="Times New Roman"/>
          <w:szCs w:val="24"/>
        </w:rPr>
      </w:pPr>
      <w:r w:rsidRPr="00FE4552">
        <w:rPr>
          <w:rFonts w:eastAsia="Calibri" w:cs="Times New Roman"/>
          <w:szCs w:val="24"/>
        </w:rPr>
        <w:t>I. Introduction</w:t>
      </w:r>
    </w:p>
    <w:p w:rsidR="00FE4552" w:rsidRPr="00FE4552" w:rsidRDefault="00FE4552" w:rsidP="00FE4552">
      <w:pPr>
        <w:numPr>
          <w:ilvl w:val="0"/>
          <w:numId w:val="1"/>
        </w:numPr>
        <w:spacing w:after="0" w:line="240" w:lineRule="auto"/>
        <w:rPr>
          <w:rFonts w:eastAsia="Calibri" w:cs="Times New Roman"/>
          <w:szCs w:val="24"/>
        </w:rPr>
      </w:pPr>
      <w:r w:rsidRPr="00FE4552">
        <w:rPr>
          <w:rFonts w:eastAsia="Calibri" w:cs="Times New Roman"/>
          <w:szCs w:val="24"/>
        </w:rPr>
        <w:t>Opening comments to simulate reader’s interest:</w:t>
      </w:r>
    </w:p>
    <w:p w:rsidR="00FE4552" w:rsidRPr="00FE4552" w:rsidRDefault="00FE4552" w:rsidP="00FE4552">
      <w:pPr>
        <w:numPr>
          <w:ilvl w:val="0"/>
          <w:numId w:val="1"/>
        </w:numPr>
        <w:spacing w:after="0" w:line="240" w:lineRule="auto"/>
        <w:rPr>
          <w:rFonts w:eastAsia="Calibri" w:cs="Times New Roman"/>
          <w:szCs w:val="24"/>
        </w:rPr>
      </w:pPr>
      <w:r w:rsidRPr="00FE4552">
        <w:rPr>
          <w:rFonts w:eastAsia="Calibri" w:cs="Times New Roman"/>
          <w:szCs w:val="24"/>
        </w:rPr>
        <w:t xml:space="preserve">Thesis Statement: </w:t>
      </w:r>
    </w:p>
    <w:p w:rsidR="00FE4552" w:rsidRPr="00FE4552" w:rsidRDefault="00FE4552" w:rsidP="00FE4552">
      <w:pPr>
        <w:rPr>
          <w:rFonts w:eastAsia="Calibri" w:cs="Times New Roman"/>
          <w:szCs w:val="24"/>
        </w:rPr>
      </w:pPr>
      <w:r>
        <w:rPr>
          <w:rFonts w:eastAsia="Calibri" w:cs="Times New Roman"/>
          <w:szCs w:val="24"/>
        </w:rPr>
        <w:br/>
      </w:r>
      <w:r w:rsidRPr="00FE4552">
        <w:rPr>
          <w:rFonts w:eastAsia="Calibri" w:cs="Times New Roman"/>
          <w:szCs w:val="24"/>
        </w:rPr>
        <w:t>Paragraph 2</w:t>
      </w:r>
    </w:p>
    <w:p w:rsidR="00FE4552" w:rsidRPr="00FE4552" w:rsidRDefault="00FE4552" w:rsidP="00FE4552">
      <w:pPr>
        <w:rPr>
          <w:rFonts w:eastAsia="Calibri" w:cs="Times New Roman"/>
          <w:szCs w:val="24"/>
        </w:rPr>
      </w:pPr>
      <w:r w:rsidRPr="00FE4552">
        <w:rPr>
          <w:rFonts w:eastAsia="Calibri" w:cs="Times New Roman"/>
          <w:szCs w:val="24"/>
        </w:rPr>
        <w:t xml:space="preserve">II. Main Point (Topic Sentence idea) </w:t>
      </w:r>
    </w:p>
    <w:p w:rsidR="00FE4552" w:rsidRPr="00FE4552" w:rsidRDefault="00FE4552" w:rsidP="00FE4552">
      <w:pPr>
        <w:numPr>
          <w:ilvl w:val="0"/>
          <w:numId w:val="2"/>
        </w:numPr>
        <w:spacing w:after="0" w:line="240" w:lineRule="auto"/>
        <w:rPr>
          <w:rFonts w:eastAsia="Calibri" w:cs="Times New Roman"/>
          <w:szCs w:val="24"/>
        </w:rPr>
      </w:pPr>
      <w:r w:rsidRPr="00FE4552">
        <w:rPr>
          <w:rFonts w:eastAsia="Calibri" w:cs="Times New Roman"/>
          <w:szCs w:val="24"/>
        </w:rPr>
        <w:t>Supporting details to develop main point</w:t>
      </w:r>
      <w:r w:rsidRPr="00FE4552">
        <w:rPr>
          <w:rFonts w:eastAsia="Calibri" w:cs="Times New Roman"/>
          <w:szCs w:val="24"/>
        </w:rPr>
        <w:br/>
      </w:r>
    </w:p>
    <w:p w:rsidR="00FE4552" w:rsidRPr="00FE4552" w:rsidRDefault="00FE4552" w:rsidP="00FE4552">
      <w:pPr>
        <w:numPr>
          <w:ilvl w:val="0"/>
          <w:numId w:val="2"/>
        </w:numPr>
        <w:spacing w:after="0" w:line="240" w:lineRule="auto"/>
        <w:rPr>
          <w:rFonts w:eastAsia="Calibri" w:cs="Times New Roman"/>
          <w:szCs w:val="24"/>
        </w:rPr>
      </w:pPr>
      <w:r w:rsidRPr="00FE4552">
        <w:rPr>
          <w:rFonts w:eastAsia="Calibri" w:cs="Times New Roman"/>
          <w:szCs w:val="24"/>
        </w:rPr>
        <w:t>Supporting details to develop main point</w:t>
      </w:r>
    </w:p>
    <w:p w:rsidR="00FE4552" w:rsidRPr="00FE4552" w:rsidRDefault="00FE4552" w:rsidP="00FE4552">
      <w:pPr>
        <w:rPr>
          <w:rFonts w:eastAsia="Calibri" w:cs="Times New Roman"/>
          <w:szCs w:val="24"/>
        </w:rPr>
      </w:pPr>
    </w:p>
    <w:p w:rsidR="00FE4552" w:rsidRPr="00FE4552" w:rsidRDefault="00FE4552" w:rsidP="00FE4552">
      <w:pPr>
        <w:rPr>
          <w:rFonts w:eastAsia="Calibri" w:cs="Times New Roman"/>
          <w:szCs w:val="24"/>
        </w:rPr>
      </w:pPr>
    </w:p>
    <w:p w:rsidR="00FE4552" w:rsidRDefault="00291F3C" w:rsidP="00FE4552">
      <w:pPr>
        <w:ind w:left="360"/>
        <w:rPr>
          <w:rFonts w:eastAsia="Calibri" w:cs="Times New Roman"/>
          <w:szCs w:val="24"/>
        </w:rPr>
      </w:pPr>
      <w:r>
        <w:rPr>
          <w:rFonts w:eastAsia="Calibri" w:cs="Times New Roman"/>
          <w:szCs w:val="24"/>
        </w:rPr>
        <w:lastRenderedPageBreak/>
        <w:t>4) THE FOLLOWING IS AN EXAMPLE OF:</w:t>
      </w:r>
    </w:p>
    <w:p w:rsidR="00291F3C" w:rsidRPr="00FE4552" w:rsidRDefault="00291F3C" w:rsidP="00291F3C">
      <w:pPr>
        <w:pBdr>
          <w:bottom w:val="single" w:sz="4" w:space="1" w:color="auto"/>
        </w:pBdr>
        <w:spacing w:line="240" w:lineRule="auto"/>
        <w:ind w:left="360"/>
        <w:rPr>
          <w:rFonts w:eastAsia="Calibri" w:cs="Times New Roman"/>
          <w:szCs w:val="24"/>
        </w:rPr>
      </w:pPr>
      <w:r>
        <w:rPr>
          <w:rFonts w:eastAsia="Calibri" w:cs="Times New Roman"/>
          <w:szCs w:val="24"/>
        </w:rPr>
        <w:t>A. ANNOTATED BIBLIOGRAPHY</w:t>
      </w:r>
      <w:r>
        <w:rPr>
          <w:rFonts w:eastAsia="Calibri" w:cs="Times New Roman"/>
          <w:szCs w:val="24"/>
        </w:rPr>
        <w:br/>
        <w:t>B. WORKS CITED</w:t>
      </w:r>
      <w:r>
        <w:rPr>
          <w:rFonts w:eastAsia="Calibri" w:cs="Times New Roman"/>
          <w:szCs w:val="24"/>
        </w:rPr>
        <w:br/>
        <w:t>C. ROUGH DRAFT</w:t>
      </w:r>
    </w:p>
    <w:p w:rsidR="00FE4552" w:rsidRPr="00FE4552" w:rsidRDefault="00FE4552" w:rsidP="00FE4552">
      <w:pPr>
        <w:rPr>
          <w:rFonts w:eastAsia="Calibri" w:cs="Times New Roman"/>
          <w:szCs w:val="24"/>
        </w:rPr>
      </w:pPr>
    </w:p>
    <w:p w:rsidR="00FE4552" w:rsidRPr="00FE4552" w:rsidRDefault="00FE4552" w:rsidP="00FE4552">
      <w:pPr>
        <w:spacing w:line="480" w:lineRule="auto"/>
        <w:rPr>
          <w:rFonts w:ascii="Times New Roman" w:eastAsia="Calibri" w:hAnsi="Times New Roman" w:cs="Times New Roman"/>
          <w:szCs w:val="24"/>
        </w:rPr>
      </w:pPr>
      <w:r w:rsidRPr="00FE4552">
        <w:rPr>
          <w:rFonts w:ascii="Times New Roman" w:eastAsia="Calibri" w:hAnsi="Times New Roman" w:cs="Times New Roman"/>
          <w:szCs w:val="24"/>
        </w:rPr>
        <w:t xml:space="preserve">Harris, Robert. </w:t>
      </w:r>
      <w:proofErr w:type="gramStart"/>
      <w:r w:rsidRPr="00FE4552">
        <w:rPr>
          <w:rFonts w:ascii="Times New Roman" w:eastAsia="Calibri" w:hAnsi="Times New Roman" w:cs="Times New Roman"/>
          <w:szCs w:val="24"/>
        </w:rPr>
        <w:t>Elements of the Gothic Novel.</w:t>
      </w:r>
      <w:proofErr w:type="gramEnd"/>
      <w:r w:rsidRPr="00FE4552">
        <w:rPr>
          <w:rFonts w:ascii="Times New Roman" w:eastAsia="Calibri" w:hAnsi="Times New Roman" w:cs="Times New Roman"/>
          <w:szCs w:val="24"/>
        </w:rPr>
        <w:t xml:space="preserve"> http://www.virtualsalt.com/gothic.htm.  </w:t>
      </w:r>
      <w:r w:rsidRPr="00FE4552">
        <w:rPr>
          <w:rFonts w:ascii="Times New Roman" w:eastAsia="Calibri" w:hAnsi="Times New Roman" w:cs="Times New Roman"/>
          <w:szCs w:val="24"/>
        </w:rPr>
        <w:tab/>
        <w:t>October 11, 2008</w:t>
      </w:r>
    </w:p>
    <w:p w:rsidR="00FE4552" w:rsidRPr="00FE4552" w:rsidRDefault="00FE4552" w:rsidP="00291F3C">
      <w:pPr>
        <w:pBdr>
          <w:bottom w:val="single" w:sz="4" w:space="1" w:color="auto"/>
        </w:pBdr>
        <w:spacing w:line="480" w:lineRule="auto"/>
        <w:rPr>
          <w:rFonts w:ascii="Times New Roman" w:eastAsia="Calibri" w:hAnsi="Times New Roman" w:cs="Times New Roman"/>
          <w:szCs w:val="24"/>
        </w:rPr>
      </w:pPr>
      <w:r w:rsidRPr="00FE4552">
        <w:rPr>
          <w:rFonts w:ascii="Times New Roman" w:eastAsia="Calibri" w:hAnsi="Times New Roman" w:cs="Times New Roman"/>
          <w:szCs w:val="24"/>
        </w:rPr>
        <w:t>Harris’ article contains a detailed list of the elements of Gothic stories, be they novels, novellas, or short stories. He compiles his list into two categories. The first category is the general Gothic elements such as weak and hysterical females, settings in a castle and/or mysterious settings, supernatural occurences, vague prophecies, and so on. The second category deals more with the elements of the Gothic that are also elements of Romantic literature, such as females protected/saved by male heroes, romantic love in strange situations, etc.</w:t>
      </w:r>
    </w:p>
    <w:p w:rsidR="00FE4552" w:rsidRPr="00FE4552" w:rsidRDefault="00291F3C" w:rsidP="00FE4552">
      <w:pPr>
        <w:rPr>
          <w:rFonts w:ascii="Arial" w:hAnsi="Arial" w:cs="Arial"/>
          <w:color w:val="000000"/>
          <w:szCs w:val="24"/>
        </w:rPr>
      </w:pPr>
      <w:r>
        <w:rPr>
          <w:rFonts w:ascii="Arial" w:hAnsi="Arial" w:cs="Arial"/>
          <w:color w:val="000000"/>
          <w:szCs w:val="24"/>
        </w:rPr>
        <w:t xml:space="preserve">Choose </w:t>
      </w:r>
      <w:r w:rsidR="00FE4552" w:rsidRPr="00FE4552">
        <w:rPr>
          <w:rFonts w:ascii="Arial" w:hAnsi="Arial" w:cs="Arial"/>
          <w:color w:val="000000"/>
          <w:szCs w:val="24"/>
        </w:rPr>
        <w:t>ONE of the following essay questions.</w:t>
      </w:r>
      <w:r>
        <w:rPr>
          <w:rFonts w:ascii="Arial" w:hAnsi="Arial" w:cs="Arial"/>
          <w:color w:val="000000"/>
          <w:szCs w:val="24"/>
        </w:rPr>
        <w:t xml:space="preserve"> Delete the other two questions and type your answer below the remaining question. You MUST HAVE AT LEAST 10 SENTENCES TO RECEIVE ANY CREDIT AT ALL…</w:t>
      </w:r>
      <w:r w:rsidR="00FE4552" w:rsidRPr="00FE4552">
        <w:rPr>
          <w:rFonts w:ascii="Arial" w:hAnsi="Arial" w:cs="Arial"/>
          <w:color w:val="000000"/>
          <w:szCs w:val="24"/>
        </w:rPr>
        <w:br/>
      </w:r>
      <w:r w:rsidR="00FE4552" w:rsidRPr="00FE4552">
        <w:rPr>
          <w:rFonts w:ascii="Arial" w:hAnsi="Arial" w:cs="Arial"/>
          <w:color w:val="000000"/>
          <w:szCs w:val="24"/>
        </w:rPr>
        <w:br/>
        <w:t>A. Explain how the Nuremburg Laws allowed the Nazis to legalize the discrimination and, eventually, murder millions of Jews.</w:t>
      </w:r>
      <w:r w:rsidR="00FE4552" w:rsidRPr="00FE4552">
        <w:rPr>
          <w:rFonts w:ascii="Arial" w:hAnsi="Arial" w:cs="Arial"/>
          <w:color w:val="000000"/>
          <w:szCs w:val="24"/>
        </w:rPr>
        <w:br/>
        <w:t>B. Describe how Jews were treated when they arrived at the concentration camps. How did this affect their self-worth?</w:t>
      </w:r>
      <w:r w:rsidR="00FE4552" w:rsidRPr="00FE4552">
        <w:rPr>
          <w:rFonts w:ascii="Arial" w:hAnsi="Arial" w:cs="Arial"/>
          <w:color w:val="000000"/>
          <w:szCs w:val="24"/>
        </w:rPr>
        <w:br/>
        <w:t>C. Consider all that we have read and discussed since beginning this unit of study. Why is the Holocaust an important</w:t>
      </w:r>
      <w:r w:rsidR="00FE4552" w:rsidRPr="00FE4552">
        <w:rPr>
          <w:rFonts w:ascii="Arial" w:hAnsi="Arial" w:cs="Arial"/>
          <w:color w:val="000000"/>
          <w:szCs w:val="24"/>
        </w:rPr>
        <w:br/>
        <w:t>event to study about?</w:t>
      </w:r>
    </w:p>
    <w:p w:rsidR="00FE4552" w:rsidRPr="00FE4552" w:rsidRDefault="00FE4552">
      <w:pPr>
        <w:rPr>
          <w:szCs w:val="24"/>
        </w:rPr>
      </w:pPr>
    </w:p>
    <w:sectPr w:rsidR="00FE4552" w:rsidRPr="00FE4552" w:rsidSect="00CF03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oopee">
    <w:panose1 w:val="02000506020000020003"/>
    <w:charset w:val="00"/>
    <w:family w:val="auto"/>
    <w:pitch w:val="variable"/>
    <w:sig w:usb0="80000027" w:usb1="5000004A"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B0611"/>
    <w:multiLevelType w:val="hybridMultilevel"/>
    <w:tmpl w:val="5B264B12"/>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0721D13"/>
    <w:multiLevelType w:val="hybridMultilevel"/>
    <w:tmpl w:val="1F4E7F58"/>
    <w:lvl w:ilvl="0" w:tplc="9826797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417458"/>
    <w:multiLevelType w:val="hybridMultilevel"/>
    <w:tmpl w:val="D79C0412"/>
    <w:lvl w:ilvl="0" w:tplc="9826797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732A65B5"/>
    <w:multiLevelType w:val="hybridMultilevel"/>
    <w:tmpl w:val="4A3EA4E8"/>
    <w:lvl w:ilvl="0" w:tplc="9826797A">
      <w:start w:val="1"/>
      <w:numFmt w:val="upp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E4552"/>
    <w:rsid w:val="00291F3C"/>
    <w:rsid w:val="00524246"/>
    <w:rsid w:val="00535EDB"/>
    <w:rsid w:val="009C08B9"/>
    <w:rsid w:val="00A2438E"/>
    <w:rsid w:val="00CF039C"/>
    <w:rsid w:val="00E562D5"/>
    <w:rsid w:val="00EF543F"/>
    <w:rsid w:val="00FE45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3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KirkJunkin">
    <w:name w:val="EmailStyle15"/>
    <w:aliases w:val="EmailStyle15"/>
    <w:basedOn w:val="DefaultParagraphFont"/>
    <w:semiHidden/>
    <w:personal/>
    <w:personalReply/>
    <w:rsid w:val="00FE4552"/>
    <w:rPr>
      <w:rFonts w:ascii="Arial" w:hAnsi="Arial" w:cs="Arial"/>
      <w:color w:val="00008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swright</dc:creator>
  <cp:keywords/>
  <dc:description/>
  <cp:lastModifiedBy>swright</cp:lastModifiedBy>
  <cp:revision>1</cp:revision>
  <dcterms:created xsi:type="dcterms:W3CDTF">2010-03-10T02:08:00Z</dcterms:created>
  <dcterms:modified xsi:type="dcterms:W3CDTF">2010-03-10T02:21:00Z</dcterms:modified>
</cp:coreProperties>
</file>